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Back-to-School School Disinfecting Checklist</w:t>
      </w:r>
    </w:p>
    <w:p>
      <w:r>
        <w:t>Use this checklist to help prepare your school before students return.</w:t>
        <w:br/>
      </w:r>
    </w:p>
    <w:p>
      <w:pPr>
        <w:pStyle w:val="Heading2"/>
      </w:pPr>
      <w:r>
        <w:t>Classrooms</w:t>
      </w:r>
    </w:p>
    <w:p>
      <w:pPr>
        <w:pStyle w:val="ListBullet"/>
      </w:pPr>
      <w:r>
        <w:rPr>
          <w:sz w:val="22"/>
        </w:rPr>
        <w:t>☐ Desks and chairs</w:t>
      </w:r>
    </w:p>
    <w:p>
      <w:pPr>
        <w:pStyle w:val="ListBullet"/>
      </w:pPr>
      <w:r>
        <w:rPr>
          <w:sz w:val="22"/>
        </w:rPr>
        <w:t>☐ Teacher desks</w:t>
      </w:r>
    </w:p>
    <w:p>
      <w:pPr>
        <w:pStyle w:val="ListBullet"/>
      </w:pPr>
      <w:r>
        <w:rPr>
          <w:sz w:val="22"/>
        </w:rPr>
        <w:t>☐ Whiteboard trays</w:t>
      </w:r>
    </w:p>
    <w:p>
      <w:pPr>
        <w:pStyle w:val="ListBullet"/>
      </w:pPr>
      <w:r>
        <w:rPr>
          <w:sz w:val="22"/>
        </w:rPr>
        <w:t>☐ Shared supplies</w:t>
      </w:r>
    </w:p>
    <w:p>
      <w:pPr>
        <w:pStyle w:val="ListBullet"/>
      </w:pPr>
      <w:r>
        <w:rPr>
          <w:sz w:val="22"/>
        </w:rPr>
        <w:t>☐ Computer keyboards and mice</w:t>
      </w:r>
    </w:p>
    <w:p>
      <w:pPr>
        <w:pStyle w:val="ListBullet"/>
      </w:pPr>
      <w:r>
        <w:rPr>
          <w:sz w:val="22"/>
        </w:rPr>
        <w:t>☐ Tablets</w:t>
      </w:r>
    </w:p>
    <w:p>
      <w:pPr>
        <w:pStyle w:val="ListBullet"/>
      </w:pPr>
      <w:r>
        <w:rPr>
          <w:sz w:val="22"/>
        </w:rPr>
        <w:t>☐ Light switches</w:t>
      </w:r>
    </w:p>
    <w:p>
      <w:pPr>
        <w:pStyle w:val="ListBullet"/>
      </w:pPr>
      <w:r>
        <w:rPr>
          <w:sz w:val="22"/>
        </w:rPr>
        <w:t>☐ Door handles</w:t>
      </w:r>
    </w:p>
    <w:p>
      <w:pPr>
        <w:pStyle w:val="ListBullet"/>
      </w:pPr>
      <w:r>
        <w:rPr>
          <w:sz w:val="22"/>
        </w:rPr>
        <w:t>☐ Cabinet pulls</w:t>
      </w:r>
    </w:p>
    <w:p>
      <w:pPr>
        <w:pStyle w:val="ListBullet"/>
      </w:pPr>
      <w:r>
        <w:rPr>
          <w:sz w:val="22"/>
        </w:rPr>
        <w:t>☐ Sink fixtures</w:t>
      </w:r>
    </w:p>
    <w:p>
      <w:pPr>
        <w:pStyle w:val="ListBullet"/>
      </w:pPr>
      <w:r>
        <w:rPr>
          <w:sz w:val="22"/>
        </w:rPr>
        <w:t>☐ Classroom phones</w:t>
      </w:r>
    </w:p>
    <w:p>
      <w:pPr>
        <w:pStyle w:val="Heading2"/>
      </w:pPr>
      <w:r>
        <w:t>Cafeterias</w:t>
      </w:r>
    </w:p>
    <w:p>
      <w:pPr>
        <w:pStyle w:val="ListBullet"/>
      </w:pPr>
      <w:r>
        <w:rPr>
          <w:sz w:val="22"/>
        </w:rPr>
        <w:t>☐ Dining tables</w:t>
      </w:r>
    </w:p>
    <w:p>
      <w:pPr>
        <w:pStyle w:val="ListBullet"/>
      </w:pPr>
      <w:r>
        <w:rPr>
          <w:sz w:val="22"/>
        </w:rPr>
        <w:t>☐ Serving lines</w:t>
      </w:r>
    </w:p>
    <w:p>
      <w:pPr>
        <w:pStyle w:val="ListBullet"/>
      </w:pPr>
      <w:r>
        <w:rPr>
          <w:sz w:val="22"/>
        </w:rPr>
        <w:t>☐ Tray return stations</w:t>
      </w:r>
    </w:p>
    <w:p>
      <w:pPr>
        <w:pStyle w:val="ListBullet"/>
      </w:pPr>
      <w:r>
        <w:rPr>
          <w:sz w:val="22"/>
        </w:rPr>
        <w:t>☐ Chairs</w:t>
      </w:r>
    </w:p>
    <w:p>
      <w:pPr>
        <w:pStyle w:val="ListBullet"/>
      </w:pPr>
      <w:r>
        <w:rPr>
          <w:sz w:val="22"/>
        </w:rPr>
        <w:t>☐ Beverage stations</w:t>
      </w:r>
    </w:p>
    <w:p>
      <w:pPr>
        <w:pStyle w:val="ListBullet"/>
      </w:pPr>
      <w:r>
        <w:rPr>
          <w:sz w:val="22"/>
        </w:rPr>
        <w:t>☐ Payment counters</w:t>
      </w:r>
    </w:p>
    <w:p>
      <w:pPr>
        <w:pStyle w:val="ListBullet"/>
      </w:pPr>
      <w:r>
        <w:rPr>
          <w:sz w:val="22"/>
        </w:rPr>
        <w:t>☐ Refrigerator handles</w:t>
      </w:r>
    </w:p>
    <w:p>
      <w:pPr>
        <w:pStyle w:val="ListBullet"/>
      </w:pPr>
      <w:r>
        <w:rPr>
          <w:sz w:val="22"/>
        </w:rPr>
        <w:t>☐ Trash receptacle lids</w:t>
      </w:r>
    </w:p>
    <w:p>
      <w:pPr>
        <w:pStyle w:val="Heading2"/>
      </w:pPr>
      <w:r>
        <w:t>School Offices</w:t>
      </w:r>
    </w:p>
    <w:p>
      <w:pPr>
        <w:pStyle w:val="ListBullet"/>
      </w:pPr>
      <w:r>
        <w:rPr>
          <w:sz w:val="22"/>
        </w:rPr>
        <w:t>☐ Reception counters</w:t>
      </w:r>
    </w:p>
    <w:p>
      <w:pPr>
        <w:pStyle w:val="ListBullet"/>
      </w:pPr>
      <w:r>
        <w:rPr>
          <w:sz w:val="22"/>
        </w:rPr>
        <w:t>☐ Pens and clipboards</w:t>
      </w:r>
    </w:p>
    <w:p>
      <w:pPr>
        <w:pStyle w:val="ListBullet"/>
      </w:pPr>
      <w:r>
        <w:rPr>
          <w:sz w:val="22"/>
        </w:rPr>
        <w:t>☐ Waiting room furniture</w:t>
      </w:r>
    </w:p>
    <w:p>
      <w:pPr>
        <w:pStyle w:val="ListBullet"/>
      </w:pPr>
      <w:r>
        <w:rPr>
          <w:sz w:val="22"/>
        </w:rPr>
        <w:t>☐ Office desks</w:t>
      </w:r>
    </w:p>
    <w:p>
      <w:pPr>
        <w:pStyle w:val="ListBullet"/>
      </w:pPr>
      <w:r>
        <w:rPr>
          <w:sz w:val="22"/>
        </w:rPr>
        <w:t>☐ Computer equipment</w:t>
      </w:r>
    </w:p>
    <w:p>
      <w:pPr>
        <w:pStyle w:val="ListBullet"/>
      </w:pPr>
      <w:r>
        <w:rPr>
          <w:sz w:val="22"/>
        </w:rPr>
        <w:t>☐ Telephones</w:t>
      </w:r>
    </w:p>
    <w:p>
      <w:pPr>
        <w:pStyle w:val="ListBullet"/>
      </w:pPr>
      <w:r>
        <w:rPr>
          <w:sz w:val="22"/>
        </w:rPr>
        <w:t>☐ Door handles</w:t>
      </w:r>
    </w:p>
    <w:p>
      <w:pPr>
        <w:pStyle w:val="Heading2"/>
      </w:pPr>
      <w:r>
        <w:t>Libraries &amp; Media Centers</w:t>
      </w:r>
    </w:p>
    <w:p>
      <w:pPr>
        <w:pStyle w:val="ListBullet"/>
      </w:pPr>
      <w:r>
        <w:rPr>
          <w:sz w:val="22"/>
        </w:rPr>
        <w:t>☐ Computer workstations</w:t>
      </w:r>
    </w:p>
    <w:p>
      <w:pPr>
        <w:pStyle w:val="ListBullet"/>
      </w:pPr>
      <w:r>
        <w:rPr>
          <w:sz w:val="22"/>
        </w:rPr>
        <w:t>☐ Study tables</w:t>
      </w:r>
    </w:p>
    <w:p>
      <w:pPr>
        <w:pStyle w:val="ListBullet"/>
      </w:pPr>
      <w:r>
        <w:rPr>
          <w:sz w:val="22"/>
        </w:rPr>
        <w:t>☐ Chairs</w:t>
      </w:r>
    </w:p>
    <w:p>
      <w:pPr>
        <w:pStyle w:val="ListBullet"/>
      </w:pPr>
      <w:r>
        <w:rPr>
          <w:sz w:val="22"/>
        </w:rPr>
        <w:t>☐ Self-checkout kiosks</w:t>
      </w:r>
    </w:p>
    <w:p>
      <w:pPr>
        <w:pStyle w:val="ListBullet"/>
      </w:pPr>
      <w:r>
        <w:rPr>
          <w:sz w:val="22"/>
        </w:rPr>
        <w:t>☐ Printers</w:t>
      </w:r>
    </w:p>
    <w:p>
      <w:pPr>
        <w:pStyle w:val="ListBullet"/>
      </w:pPr>
      <w:r>
        <w:rPr>
          <w:sz w:val="22"/>
        </w:rPr>
        <w:t>☐ Shared equipment</w:t>
      </w:r>
    </w:p>
    <w:p>
      <w:pPr>
        <w:pStyle w:val="ListBullet"/>
      </w:pPr>
      <w:r>
        <w:rPr>
          <w:sz w:val="22"/>
        </w:rPr>
        <w:t>☐ Door handles</w:t>
      </w:r>
    </w:p>
    <w:p>
      <w:pPr>
        <w:pStyle w:val="Heading2"/>
      </w:pPr>
      <w:r>
        <w:t>Gyms &amp; Athletic Facilities</w:t>
      </w:r>
    </w:p>
    <w:p>
      <w:pPr>
        <w:pStyle w:val="ListBullet"/>
      </w:pPr>
      <w:r>
        <w:rPr>
          <w:sz w:val="22"/>
        </w:rPr>
        <w:t>☐ Weight equipment</w:t>
      </w:r>
    </w:p>
    <w:p>
      <w:pPr>
        <w:pStyle w:val="ListBullet"/>
      </w:pPr>
      <w:r>
        <w:rPr>
          <w:sz w:val="22"/>
        </w:rPr>
        <w:t>☐ Exercise machines</w:t>
      </w:r>
    </w:p>
    <w:p>
      <w:pPr>
        <w:pStyle w:val="ListBullet"/>
      </w:pPr>
      <w:r>
        <w:rPr>
          <w:sz w:val="22"/>
        </w:rPr>
        <w:t>☐ Gym mats</w:t>
      </w:r>
    </w:p>
    <w:p>
      <w:pPr>
        <w:pStyle w:val="ListBullet"/>
      </w:pPr>
      <w:r>
        <w:rPr>
          <w:sz w:val="22"/>
        </w:rPr>
        <w:t>☐ Locker room benches</w:t>
      </w:r>
    </w:p>
    <w:p>
      <w:pPr>
        <w:pStyle w:val="ListBullet"/>
      </w:pPr>
      <w:r>
        <w:rPr>
          <w:sz w:val="22"/>
        </w:rPr>
        <w:t>☐ Lockers</w:t>
      </w:r>
    </w:p>
    <w:p>
      <w:pPr>
        <w:pStyle w:val="ListBullet"/>
      </w:pPr>
      <w:r>
        <w:rPr>
          <w:sz w:val="22"/>
        </w:rPr>
        <w:t>☐ Water fountain buttons</w:t>
      </w:r>
    </w:p>
    <w:p>
      <w:pPr>
        <w:pStyle w:val="ListBullet"/>
      </w:pPr>
      <w:r>
        <w:rPr>
          <w:sz w:val="22"/>
        </w:rPr>
        <w:t>☐ Railings</w:t>
      </w:r>
    </w:p>
    <w:p>
      <w:pPr>
        <w:pStyle w:val="ListBullet"/>
      </w:pPr>
      <w:r>
        <w:rPr>
          <w:sz w:val="22"/>
        </w:rPr>
        <w:t>☐ Entry doors</w:t>
      </w:r>
    </w:p>
    <w:p>
      <w:pPr>
        <w:pStyle w:val="Heading2"/>
      </w:pPr>
      <w:r>
        <w:t>Restrooms</w:t>
      </w:r>
    </w:p>
    <w:p>
      <w:pPr>
        <w:pStyle w:val="ListBullet"/>
      </w:pPr>
      <w:r>
        <w:rPr>
          <w:sz w:val="22"/>
        </w:rPr>
        <w:t>☐ Stall doors</w:t>
      </w:r>
    </w:p>
    <w:p>
      <w:pPr>
        <w:pStyle w:val="ListBullet"/>
      </w:pPr>
      <w:r>
        <w:rPr>
          <w:sz w:val="22"/>
        </w:rPr>
        <w:t>☐ Flush handles</w:t>
      </w:r>
    </w:p>
    <w:p>
      <w:pPr>
        <w:pStyle w:val="ListBullet"/>
      </w:pPr>
      <w:r>
        <w:rPr>
          <w:sz w:val="22"/>
        </w:rPr>
        <w:t>☐ Faucet handles</w:t>
      </w:r>
    </w:p>
    <w:p>
      <w:pPr>
        <w:pStyle w:val="ListBullet"/>
      </w:pPr>
      <w:r>
        <w:rPr>
          <w:sz w:val="22"/>
        </w:rPr>
        <w:t>☐ Soap dispensers</w:t>
      </w:r>
    </w:p>
    <w:p>
      <w:pPr>
        <w:pStyle w:val="ListBullet"/>
      </w:pPr>
      <w:r>
        <w:rPr>
          <w:sz w:val="22"/>
        </w:rPr>
        <w:t>☐ Paper towel dispensers</w:t>
      </w:r>
    </w:p>
    <w:p>
      <w:pPr>
        <w:pStyle w:val="ListBullet"/>
      </w:pPr>
      <w:r>
        <w:rPr>
          <w:sz w:val="22"/>
        </w:rPr>
        <w:t>☐ Door handles</w:t>
      </w:r>
    </w:p>
    <w:p>
      <w:pPr>
        <w:pStyle w:val="ListBullet"/>
      </w:pPr>
      <w:r>
        <w:rPr>
          <w:sz w:val="22"/>
        </w:rPr>
        <w:t>☐ Changing stations</w:t>
      </w:r>
    </w:p>
    <w:p>
      <w:pPr>
        <w:pStyle w:val="ListBullet"/>
      </w:pPr>
      <w:r>
        <w:rPr>
          <w:sz w:val="22"/>
        </w:rPr>
        <w:t>☐ Countertops</w:t>
      </w:r>
    </w:p>
    <w:p>
      <w:pPr>
        <w:pStyle w:val="Heading2"/>
      </w:pPr>
      <w:r>
        <w:t>School Buses</w:t>
      </w:r>
    </w:p>
    <w:p>
      <w:pPr>
        <w:pStyle w:val="ListBullet"/>
      </w:pPr>
      <w:r>
        <w:rPr>
          <w:sz w:val="22"/>
        </w:rPr>
        <w:t>☐ Seat backs</w:t>
      </w:r>
    </w:p>
    <w:p>
      <w:pPr>
        <w:pStyle w:val="ListBullet"/>
      </w:pPr>
      <w:r>
        <w:rPr>
          <w:sz w:val="22"/>
        </w:rPr>
        <w:t>☐ Handrails</w:t>
      </w:r>
    </w:p>
    <w:p>
      <w:pPr>
        <w:pStyle w:val="ListBullet"/>
      </w:pPr>
      <w:r>
        <w:rPr>
          <w:sz w:val="22"/>
        </w:rPr>
        <w:t>☐ Window ledges</w:t>
      </w:r>
    </w:p>
    <w:p>
      <w:pPr>
        <w:pStyle w:val="ListBullet"/>
      </w:pPr>
      <w:r>
        <w:rPr>
          <w:sz w:val="22"/>
        </w:rPr>
        <w:t>☐ Seat belts</w:t>
      </w:r>
    </w:p>
    <w:p>
      <w:pPr>
        <w:pStyle w:val="ListBullet"/>
      </w:pPr>
      <w:r>
        <w:rPr>
          <w:sz w:val="22"/>
        </w:rPr>
        <w:t>☐ Driver controls</w:t>
      </w:r>
    </w:p>
    <w:p>
      <w:pPr>
        <w:pStyle w:val="ListBullet"/>
      </w:pPr>
      <w:r>
        <w:rPr>
          <w:sz w:val="22"/>
        </w:rPr>
        <w:t>☐ Entry handles</w:t>
      </w:r>
    </w:p>
    <w:p>
      <w:pPr>
        <w:pStyle w:val="Heading2"/>
      </w:pPr>
      <w:r>
        <w:t>Staff Readiness</w:t>
      </w:r>
    </w:p>
    <w:p>
      <w:pPr>
        <w:pStyle w:val="ListBullet"/>
      </w:pPr>
      <w:r>
        <w:rPr>
          <w:sz w:val="22"/>
        </w:rPr>
        <w:t>☐ Verify EPA-registered disinfectants</w:t>
      </w:r>
    </w:p>
    <w:p>
      <w:pPr>
        <w:pStyle w:val="ListBullet"/>
      </w:pPr>
      <w:r>
        <w:rPr>
          <w:sz w:val="22"/>
        </w:rPr>
        <w:t>☐ Review contact (dwell) times</w:t>
      </w:r>
    </w:p>
    <w:p>
      <w:pPr>
        <w:pStyle w:val="ListBullet"/>
      </w:pPr>
      <w:r>
        <w:rPr>
          <w:sz w:val="22"/>
        </w:rPr>
        <w:t>☐ Inspect equipment</w:t>
      </w:r>
    </w:p>
    <w:p>
      <w:pPr>
        <w:pStyle w:val="ListBullet"/>
      </w:pPr>
      <w:r>
        <w:rPr>
          <w:sz w:val="22"/>
        </w:rPr>
        <w:t>☐ Restock PPE if required</w:t>
      </w:r>
    </w:p>
    <w:p>
      <w:pPr>
        <w:pStyle w:val="ListBullet"/>
      </w:pPr>
      <w:r>
        <w:rPr>
          <w:sz w:val="22"/>
        </w:rPr>
        <w:t>☐ Train custodial staff</w:t>
      </w:r>
    </w:p>
    <w:p>
      <w:pPr>
        <w:pStyle w:val="ListBullet"/>
      </w:pPr>
      <w:r>
        <w:rPr>
          <w:sz w:val="22"/>
        </w:rPr>
        <w:t>☐ Document disinfecting schedule</w:t>
      </w:r>
    </w:p>
    <w:p>
      <w:pPr>
        <w:pStyle w:val="Heading2"/>
      </w:pPr>
      <w:r>
        <w:t>Notes</w:t>
      </w:r>
    </w:p>
    <w:p>
      <w:r>
        <w:t>__________________________________________________________</w:t>
        <w:br/>
        <w:br/>
        <w:t>__________________________________________________________</w:t>
        <w:br/>
        <w:br/>
        <w:t>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